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rial" w:hAnsi="Arial" w:eastAsia="Arial" w:cs="Arial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eastAsia="Arial" w:cs="Arial" w:ascii="Arial" w:hAnsi="Arial"/>
          <w:sz w:val="22"/>
          <w:szCs w:val="22"/>
        </w:rPr>
      </w:r>
    </w:p>
    <w:tbl>
      <w:tblPr>
        <w:tblW w:w="15753" w:type="dxa"/>
        <w:jc w:val="left"/>
        <w:tblInd w:w="-5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7"/>
        <w:gridCol w:w="3808"/>
        <w:gridCol w:w="1959"/>
        <w:gridCol w:w="2570"/>
        <w:gridCol w:w="2391"/>
        <w:gridCol w:w="2139"/>
        <w:gridCol w:w="2269"/>
      </w:tblGrid>
      <w:tr>
        <w:trPr>
          <w:trHeight w:val="800" w:hRule="atLeast"/>
        </w:trPr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</w:r>
          </w:p>
        </w:tc>
        <w:tc>
          <w:tcPr>
            <w:tcW w:w="15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Rubrica_</w:t>
            </w:r>
            <w:r>
              <w:rPr>
                <w:rFonts w:eastAsia="Calibri" w:cs="Calibri" w:ascii="Arial" w:hAnsi="Arial"/>
                <w:b/>
                <w:sz w:val="18"/>
                <w:szCs w:val="18"/>
              </w:rPr>
              <w:t>VALUTAZIONE DEL COMPORTAMENTO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sz w:val="18"/>
                <w:szCs w:val="18"/>
              </w:rPr>
            </w:pPr>
            <w:r>
              <w:rPr>
                <w:rFonts w:eastAsia="Calibri" w:cs="Calibri" w:ascii="Arial" w:hAnsi="Arial"/>
                <w:sz w:val="18"/>
                <w:szCs w:val="18"/>
              </w:rPr>
              <w:t>Scuola Primaria/ Scuola Secondaria di Primo Grado</w:t>
            </w:r>
          </w:p>
        </w:tc>
      </w:tr>
      <w:tr>
        <w:trPr>
          <w:trHeight w:val="500" w:hRule="atLeast"/>
        </w:trPr>
        <w:tc>
          <w:tcPr>
            <w:tcW w:w="61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</w:r>
          </w:p>
        </w:tc>
        <w:tc>
          <w:tcPr>
            <w:tcW w:w="38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Indicatore</w:t>
            </w:r>
          </w:p>
        </w:tc>
        <w:tc>
          <w:tcPr>
            <w:tcW w:w="19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descrittore /livello </w:t>
            </w:r>
            <w:r>
              <w:rPr>
                <w:rFonts w:eastAsia="Calibri" w:cs="Arial" w:ascii="Arial" w:hAnsi="Arial"/>
                <w:sz w:val="18"/>
                <w:szCs w:val="18"/>
              </w:rPr>
              <w:t>1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>Elementare</w:t>
            </w:r>
          </w:p>
        </w:tc>
        <w:tc>
          <w:tcPr>
            <w:tcW w:w="2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descrittore /livello </w:t>
            </w:r>
            <w:r>
              <w:rPr>
                <w:rFonts w:eastAsia="Calibri" w:cs="Arial" w:ascii="Arial" w:hAnsi="Arial"/>
                <w:sz w:val="18"/>
                <w:szCs w:val="18"/>
              </w:rPr>
              <w:t>2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 xml:space="preserve">Essenziale 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descrittore /livello </w:t>
            </w:r>
            <w:r>
              <w:rPr>
                <w:rFonts w:eastAsia="Calibri" w:cs="Arial" w:ascii="Arial" w:hAnsi="Arial"/>
                <w:sz w:val="18"/>
                <w:szCs w:val="18"/>
              </w:rPr>
              <w:t>3</w:t>
            </w:r>
          </w:p>
          <w:p>
            <w:pPr>
              <w:pStyle w:val="Normal"/>
              <w:bidi w:val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Adeguato </w:t>
            </w:r>
          </w:p>
        </w:tc>
        <w:tc>
          <w:tcPr>
            <w:tcW w:w="213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descrittore /livello </w:t>
            </w:r>
            <w:r>
              <w:rPr>
                <w:rFonts w:eastAsia="Calibri" w:cs="Arial" w:ascii="Arial" w:hAnsi="Arial"/>
                <w:sz w:val="18"/>
                <w:szCs w:val="18"/>
              </w:rPr>
              <w:t>4</w:t>
            </w:r>
          </w:p>
          <w:p>
            <w:pPr>
              <w:pStyle w:val="Normal"/>
              <w:bidi w:val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Responsabile 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descrittore /livello </w:t>
            </w:r>
            <w:r>
              <w:rPr>
                <w:rFonts w:eastAsia="Calibri" w:cs="Arial" w:ascii="Arial" w:hAnsi="Arial"/>
                <w:sz w:val="18"/>
                <w:szCs w:val="18"/>
              </w:rPr>
              <w:t>5</w:t>
            </w:r>
          </w:p>
          <w:p>
            <w:pPr>
              <w:pStyle w:val="Normal"/>
              <w:bidi w:val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Esemplare </w:t>
            </w:r>
          </w:p>
        </w:tc>
      </w:tr>
      <w:tr>
        <w:trPr>
          <w:trHeight w:val="553" w:hRule="atLeast"/>
        </w:trPr>
        <w:tc>
          <w:tcPr>
            <w:tcW w:w="15753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A. Co</w:t>
            </w:r>
            <w:r>
              <w:rPr>
                <w:rFonts w:eastAsia="Calibri" w:cs="Calibri" w:ascii="Arial" w:hAnsi="Arial"/>
                <w:b/>
                <w:sz w:val="18"/>
                <w:szCs w:val="18"/>
              </w:rPr>
              <w:t>nvivenza</w:t>
            </w:r>
            <w:r>
              <w:rPr>
                <w:rFonts w:eastAsia="Calibri" w:cs="Calibri" w:ascii="Arial" w:hAnsi="Arial"/>
                <w:b/>
                <w:sz w:val="18"/>
                <w:szCs w:val="18"/>
              </w:rPr>
              <w:t xml:space="preserve"> civile</w:t>
            </w:r>
          </w:p>
        </w:tc>
      </w:tr>
      <w:tr>
        <w:trPr>
          <w:trHeight w:val="1080" w:hRule="atLeast"/>
        </w:trPr>
        <w:tc>
          <w:tcPr>
            <w:tcW w:w="61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A.</w:t>
            </w:r>
            <w:r>
              <w:rPr>
                <w:rFonts w:eastAsia="Calibri" w:cs="Calibri" w:ascii="Arial" w:hAnsi="Arial"/>
                <w:b/>
                <w:sz w:val="18"/>
                <w:szCs w:val="18"/>
              </w:rPr>
              <w:t>1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</w:r>
          </w:p>
        </w:tc>
        <w:tc>
          <w:tcPr>
            <w:tcW w:w="38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Adesione alle regole e alle norme che definiscono la convivenza nella scuola e nella comunità.</w:t>
            </w:r>
          </w:p>
        </w:tc>
        <w:tc>
          <w:tcPr>
            <w:tcW w:w="19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Viola le regole ripetutamente e, nonostante i richiami, si mostra restio a coglierne significato e scopo.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Non rispetta sempre le regole, anche se ne conosce il significato e lo scopo</w:t>
            </w:r>
            <w:r>
              <w:rPr>
                <w:rFonts w:eastAsia="Calibri" w:cs="Arial" w:ascii="Arial" w:hAnsi="Arial"/>
                <w:sz w:val="18"/>
                <w:szCs w:val="18"/>
              </w:rPr>
              <w:t>.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Generalmente rispetta le regole, di cui conosce significato e scopo.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</w:tc>
        <w:tc>
          <w:tcPr>
            <w:tcW w:w="213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Dimostra rispetto delle regole, di cui ha compreso significato e scopo.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Dimostra un pieno rispetto delle regole: le ha interiorizzate, ne ha ben compreso il significato e lo scopo.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A.</w:t>
            </w:r>
            <w:r>
              <w:rPr>
                <w:rFonts w:eastAsia="Calibri" w:cs="Calibri" w:ascii="Arial" w:hAnsi="Arial"/>
                <w:b/>
                <w:sz w:val="18"/>
                <w:szCs w:val="18"/>
              </w:rPr>
              <w:t>2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</w:r>
          </w:p>
        </w:tc>
        <w:tc>
          <w:tcPr>
            <w:tcW w:w="38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Partecipazione e collaborazione al lavoro per il benessere comune.</w:t>
            </w:r>
          </w:p>
        </w:tc>
        <w:tc>
          <w:tcPr>
            <w:tcW w:w="19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 sollecitato, </w:t>
            </w:r>
            <w:r>
              <w:rPr>
                <w:rFonts w:cs="Arial" w:ascii="Arial" w:hAnsi="Arial"/>
                <w:sz w:val="18"/>
                <w:szCs w:val="18"/>
              </w:rPr>
              <w:t xml:space="preserve">affronta </w:t>
            </w:r>
            <w:r>
              <w:rPr>
                <w:rFonts w:cs="Arial" w:ascii="Arial" w:hAnsi="Arial"/>
                <w:sz w:val="18"/>
                <w:szCs w:val="18"/>
              </w:rPr>
              <w:t xml:space="preserve">le attività; </w:t>
            </w:r>
            <w:r>
              <w:rPr>
                <w:rFonts w:cs="Arial" w:ascii="Arial" w:hAnsi="Arial"/>
                <w:sz w:val="18"/>
                <w:szCs w:val="18"/>
              </w:rPr>
              <w:t xml:space="preserve">condivide </w:t>
            </w:r>
            <w:r>
              <w:rPr>
                <w:rFonts w:cs="Arial" w:ascii="Arial" w:hAnsi="Arial"/>
                <w:sz w:val="18"/>
                <w:szCs w:val="18"/>
              </w:rPr>
              <w:t>le attività solo parzialmente.</w:t>
            </w:r>
          </w:p>
        </w:tc>
        <w:tc>
          <w:tcPr>
            <w:tcW w:w="2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Affronta e gestisce con difficoltà </w:t>
            </w:r>
            <w:r>
              <w:rPr>
                <w:rFonts w:cs="Arial" w:ascii="Arial" w:hAnsi="Arial"/>
                <w:sz w:val="18"/>
                <w:szCs w:val="18"/>
              </w:rPr>
              <w:t>le attività.</w:t>
            </w:r>
          </w:p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  <w:u w:val="double"/>
              </w:rPr>
            </w:pPr>
            <w:r>
              <w:rPr>
                <w:rFonts w:cs="Arial" w:ascii="Arial" w:hAnsi="Arial"/>
                <w:sz w:val="18"/>
                <w:szCs w:val="18"/>
                <w:u w:val="double"/>
              </w:rPr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Partecipa generalmente alle attività in modo adeguato, ma non sempre propositivo </w:t>
            </w:r>
          </w:p>
        </w:tc>
        <w:tc>
          <w:tcPr>
            <w:tcW w:w="213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Partecipa alle attività in modo positivo</w:t>
            </w:r>
            <w:r>
              <w:rPr>
                <w:rFonts w:eastAsia="Calibri" w:cs="Arial" w:ascii="Arial" w:hAnsi="Arial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Collabora, è propositivo e interagisce positivamente</w:t>
            </w:r>
            <w:r>
              <w:rPr>
                <w:rFonts w:eastAsia="Calibri" w:cs="Arial" w:ascii="Arial" w:hAnsi="Arial"/>
                <w:sz w:val="18"/>
                <w:szCs w:val="18"/>
              </w:rPr>
              <w:t>.</w:t>
            </w:r>
          </w:p>
        </w:tc>
      </w:tr>
      <w:tr>
        <w:trPr>
          <w:trHeight w:val="740" w:hRule="atLeast"/>
        </w:trPr>
        <w:tc>
          <w:tcPr>
            <w:tcW w:w="617" w:type="dxa"/>
            <w:tcBorders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A.</w:t>
            </w:r>
            <w:r>
              <w:rPr>
                <w:rFonts w:eastAsia="Calibri" w:cs="Calibri"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>Prestare aiu</w:t>
            </w: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 xml:space="preserve">to e </w:t>
            </w: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>c</w:t>
            </w: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>hiede</w:t>
            </w: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>rlo</w:t>
            </w: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 xml:space="preserve"> all’occorrenza.</w:t>
            </w:r>
          </w:p>
        </w:tc>
        <w:tc>
          <w:tcPr>
            <w:tcW w:w="19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Con i compagni </w:t>
            </w:r>
            <w:r>
              <w:rPr>
                <w:rFonts w:cs="Arial" w:ascii="Arial" w:hAnsi="Arial"/>
                <w:sz w:val="18"/>
                <w:szCs w:val="18"/>
              </w:rPr>
              <w:t>è poco collaborativo</w:t>
            </w:r>
            <w:r>
              <w:rPr>
                <w:rFonts w:cs="Arial" w:ascii="Arial" w:hAnsi="Arial"/>
                <w:sz w:val="18"/>
                <w:szCs w:val="18"/>
              </w:rPr>
              <w:t xml:space="preserve">, mostrandosi </w:t>
            </w:r>
            <w:r>
              <w:rPr>
                <w:rFonts w:cs="Arial" w:ascii="Arial" w:hAnsi="Arial"/>
                <w:sz w:val="18"/>
                <w:szCs w:val="18"/>
              </w:rPr>
              <w:t>non attento</w:t>
            </w:r>
            <w:r>
              <w:rPr>
                <w:rFonts w:cs="Arial" w:ascii="Arial" w:hAnsi="Arial"/>
                <w:sz w:val="18"/>
                <w:szCs w:val="18"/>
              </w:rPr>
              <w:t xml:space="preserve"> ai loro bisogni.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Non sa e/o non vuole chiedere aiuto.</w:t>
            </w:r>
          </w:p>
        </w:tc>
        <w:tc>
          <w:tcPr>
            <w:tcW w:w="2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Qualche volta aiuta e affianca spontaneamente i compagni; più spesso va sollecitato a farlo.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Non sempre chiede aiuto.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E' abbastanza disponibile verso i compagni e di solito accetta di affiancare e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z w:val="18"/>
                <w:szCs w:val="18"/>
              </w:rPr>
              <w:t xml:space="preserve"> aiutare i compagni in caso di bisogno.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Chiede all’occorrenza aiuto, se sollecitato.</w:t>
            </w:r>
          </w:p>
        </w:tc>
        <w:tc>
          <w:tcPr>
            <w:tcW w:w="213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 dimostra spesso sensibile verso i compagni; è disponibile ad aiutare gli altri.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Chiede all’occorrenza aiuto.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E' solidale e premuroso nei confronti dei compagni; è disponibile a fungere da tutor.</w:t>
            </w:r>
          </w:p>
          <w:p>
            <w:pPr>
              <w:pStyle w:val="Normal"/>
              <w:bidi w:val="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C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hiede aiuto 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all’insegnante </w:t>
            </w:r>
            <w:r>
              <w:rPr>
                <w:rFonts w:eastAsia="Calibri" w:cs="Arial" w:ascii="Arial" w:hAnsi="Arial"/>
                <w:sz w:val="18"/>
                <w:szCs w:val="18"/>
              </w:rPr>
              <w:t>e/</w:t>
            </w:r>
            <w:r>
              <w:rPr>
                <w:rFonts w:eastAsia="Calibri" w:cs="Arial" w:ascii="Arial" w:hAnsi="Arial"/>
                <w:sz w:val="18"/>
                <w:szCs w:val="18"/>
              </w:rPr>
              <w:t>o ai coetanei, perché consapevole del suo bisogno.</w:t>
            </w:r>
          </w:p>
        </w:tc>
      </w:tr>
      <w:tr>
        <w:trPr>
          <w:trHeight w:val="597" w:hRule="atLeast"/>
        </w:trPr>
        <w:tc>
          <w:tcPr>
            <w:tcW w:w="15753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B. Consapevolezza di sé</w:t>
            </w:r>
          </w:p>
        </w:tc>
      </w:tr>
      <w:tr>
        <w:trPr>
          <w:trHeight w:val="1100" w:hRule="atLeast"/>
        </w:trPr>
        <w:tc>
          <w:tcPr>
            <w:tcW w:w="61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B.1</w:t>
            </w:r>
          </w:p>
        </w:tc>
        <w:tc>
          <w:tcPr>
            <w:tcW w:w="38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Mantenimento di comportamenti rispettosi di sé, degli altri, dell’ambiente e delle cos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e, dentro e fuori la scuola.</w:t>
            </w:r>
          </w:p>
        </w:tc>
        <w:tc>
          <w:tcPr>
            <w:tcW w:w="19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Non instaura con adulti e coetanei rapporti corretti.</w:t>
            </w:r>
          </w:p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Non rispetta l’ambiente scolastico.</w:t>
            </w:r>
          </w:p>
        </w:tc>
        <w:tc>
          <w:tcPr>
            <w:tcW w:w="2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Non sempre instaura con adulti e coetanei rapporti corretti.</w:t>
            </w:r>
          </w:p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Non sempre rispetta l’ambiente scolastico.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Nella maggior parte dei casi si relaziona in modo adeguato con adulti e </w:t>
            </w:r>
          </w:p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coetanei. </w:t>
            </w:r>
          </w:p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Solitamente rispetta l’ambiente scolastico.</w:t>
            </w:r>
          </w:p>
        </w:tc>
        <w:tc>
          <w:tcPr>
            <w:tcW w:w="213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Instaura con adulti e coetanei rapporti corretti.</w:t>
            </w:r>
          </w:p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Rispetta l’ambiente scolastico.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Instaura con adulti e coetanei rapporti corretti collaborativi e propositivi.</w:t>
            </w:r>
          </w:p>
          <w:p>
            <w:pPr>
              <w:pStyle w:val="Normal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Rispetta le attrezzature della scuola e i suoi diversi ambienti interni ed esterni; contribuisce a mantenerli in ordine.</w:t>
            </w:r>
          </w:p>
        </w:tc>
      </w:tr>
      <w:tr>
        <w:trPr>
          <w:trHeight w:val="1100" w:hRule="atLeast"/>
        </w:trPr>
        <w:tc>
          <w:tcPr>
            <w:tcW w:w="61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B.2</w:t>
            </w:r>
          </w:p>
        </w:tc>
        <w:tc>
          <w:tcPr>
            <w:tcW w:w="38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Assunzione di ruoli di responsabilità e di cura all’interno della scuola e della comunità.</w:t>
            </w:r>
          </w:p>
        </w:tc>
        <w:tc>
          <w:tcPr>
            <w:tcW w:w="19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Va sostenuto nell’assumere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 un ruolo positivo nel gruppo </w:t>
            </w:r>
            <w:r>
              <w:rPr>
                <w:rFonts w:eastAsia="Calibri" w:cs="Arial" w:ascii="Arial" w:hAnsi="Arial"/>
                <w:sz w:val="18"/>
                <w:szCs w:val="18"/>
              </w:rPr>
              <w:t>e/o mantiene ruolo gregario.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I compiti </w:t>
            </w:r>
            <w:r>
              <w:rPr>
                <w:rFonts w:eastAsia="Calibri" w:cs="Arial" w:ascii="Arial" w:hAnsi="Arial"/>
                <w:sz w:val="18"/>
                <w:szCs w:val="18"/>
              </w:rPr>
              <w:t>richiesti e affidati di rado sono portati a termine,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 devono essere  sollecitati e o controllati  nel contenuto e nella procedura</w:t>
            </w:r>
          </w:p>
        </w:tc>
        <w:tc>
          <w:tcPr>
            <w:tcW w:w="2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  <w:highlight w:val="yellow"/>
              </w:rPr>
            </w:pPr>
            <w:r>
              <w:rPr>
                <w:rFonts w:eastAsia="Calibri" w:cs="Arial" w:ascii="Arial" w:hAnsi="Arial"/>
                <w:sz w:val="18"/>
                <w:szCs w:val="18"/>
                <w:highlight w:val="yellow"/>
              </w:rPr>
              <w:t>In generale è poco incline ad assumere il ruolo assegnatogli.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  <w:highlight w:val="yellow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S</w:t>
            </w:r>
            <w:r>
              <w:rPr>
                <w:rFonts w:eastAsia="Calibri" w:cs="Arial" w:ascii="Arial" w:hAnsi="Arial"/>
                <w:sz w:val="18"/>
                <w:szCs w:val="18"/>
              </w:rPr>
              <w:t>olo s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e supportato da indicazioni e supervisione, porta a termine 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i compiti </w:t>
            </w:r>
            <w:r>
              <w:rPr>
                <w:rFonts w:eastAsia="Calibri" w:cs="Arial" w:ascii="Arial" w:hAnsi="Arial"/>
                <w:sz w:val="18"/>
                <w:szCs w:val="18"/>
              </w:rPr>
              <w:t>richiesti e affidati.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Talvolta se supportato da indicazioni e supervisione, porta a termine 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compiti 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richiesti e affidati. </w:t>
            </w:r>
          </w:p>
        </w:tc>
        <w:tc>
          <w:tcPr>
            <w:tcW w:w="213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Porta a termine i 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compiti </w:t>
            </w:r>
            <w:r>
              <w:rPr>
                <w:rFonts w:eastAsia="Calibri" w:cs="Arial" w:ascii="Arial" w:hAnsi="Arial"/>
                <w:sz w:val="18"/>
                <w:szCs w:val="18"/>
              </w:rPr>
              <w:t>richiesti e affidati.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 xml:space="preserve">In autonomia e con responsabilità, porta a termine tutti i 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compiti </w:t>
            </w:r>
            <w:r>
              <w:rPr>
                <w:rFonts w:eastAsia="Calibri" w:cs="Arial" w:ascii="Arial" w:hAnsi="Arial"/>
                <w:sz w:val="18"/>
                <w:szCs w:val="18"/>
              </w:rPr>
              <w:t>richiesti e affidati.</w:t>
            </w:r>
          </w:p>
        </w:tc>
      </w:tr>
      <w:tr>
        <w:trPr>
          <w:trHeight w:val="1100" w:hRule="atLeast"/>
        </w:trPr>
        <w:tc>
          <w:tcPr>
            <w:tcW w:w="61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jc w:val="center"/>
              <w:rPr>
                <w:rFonts w:ascii="Arial" w:hAnsi="Arial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</w:rPr>
              <w:t>B.</w:t>
            </w:r>
            <w:r>
              <w:rPr>
                <w:rFonts w:eastAsia="Calibri" w:cs="Calibri"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bidi w:val="0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Disponibilità all’asc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olto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/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confronto e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>disponibilità</w:t>
            </w:r>
            <w:r>
              <w:rPr>
                <w:rFonts w:eastAsia="Calibri" w:cs="Calibri" w:ascii="Arial" w:hAnsi="Arial"/>
                <w:b/>
                <w:bCs/>
                <w:sz w:val="18"/>
                <w:szCs w:val="18"/>
              </w:rPr>
              <w:t xml:space="preserve"> a rivedere i propri comportamenti.</w:t>
            </w:r>
          </w:p>
        </w:tc>
        <w:tc>
          <w:tcPr>
            <w:tcW w:w="19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Non è disponibile al confronto; non vuole e/o non è in grado di utilizzare i suggerimenti per rivedere i propri comportamenti.</w:t>
            </w:r>
          </w:p>
        </w:tc>
        <w:tc>
          <w:tcPr>
            <w:tcW w:w="25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Non sempre è disponibile al confronto; di rado, utilizza i suggerimenti per rivedere i propri comportamenti.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Non sempre è disponibile al confronto; in genere, utilizza i suggerimenti per rivedere i propri comportamenti.</w:t>
            </w:r>
          </w:p>
        </w:tc>
        <w:tc>
          <w:tcPr>
            <w:tcW w:w="213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Si dimostra disponibile a porsi in ascolto di adulti e coetanei.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Utilizza i suggerimenti per rivedere i propri comportamenti.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bidi w:val="0"/>
              <w:rPr>
                <w:rFonts w:ascii="Arial" w:hAnsi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E'</w:t>
            </w:r>
            <w:r>
              <w:rPr>
                <w:rFonts w:eastAsia="Calibri" w:cs="Arial" w:ascii="Arial" w:hAnsi="Arial"/>
                <w:sz w:val="18"/>
                <w:szCs w:val="18"/>
              </w:rPr>
              <w:t xml:space="preserve"> in grado di porsi in ascolto di adulti e coetanei.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Rivede</w:t>
            </w:r>
          </w:p>
          <w:p>
            <w:pPr>
              <w:pStyle w:val="Normal"/>
              <w:bidi w:val="0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sz w:val="18"/>
                <w:szCs w:val="18"/>
              </w:rPr>
              <w:t>autonomamente i propri comportamenti.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6838" w:h="11906"/>
      <w:pgMar w:left="1134" w:right="1134" w:header="0" w:top="567" w:footer="0" w:bottom="567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keepNext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pPr>
      <w:keepNext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pPr>
      <w:keepNext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pPr>
      <w:keepNext/>
      <w:keepLines/>
      <w:numPr>
        <w:ilvl w:val="0"/>
        <w:numId w:val="0"/>
      </w:numPr>
      <w:spacing w:before="240" w:after="40"/>
      <w:outlineLvl w:val="3"/>
    </w:pPr>
    <w:rPr>
      <w:b/>
    </w:rPr>
  </w:style>
  <w:style w:type="paragraph" w:styleId="Titolo5">
    <w:name w:val="Heading 5"/>
    <w:basedOn w:val="Normal"/>
    <w:qFormat/>
    <w:pPr>
      <w:keepNext/>
      <w:keepLines/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qFormat/>
    <w:pPr>
      <w:keepNext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LibreOffice/5.2.4.2$Windows_x86 LibreOffice_project/3d5603e1122f0f102b62521720ab13a38a4e0eb0</Application>
  <Pages>2</Pages>
  <Words>591</Words>
  <Characters>3452</Characters>
  <CharactersWithSpaces>3981</CharactersWithSpaces>
  <Paragraphs>73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2017-11-27T21:50:00Z</dcterms:created>
  <dc:creator>Dirigente</dc:creator>
  <dc:description/>
  <dc:language>it-IT</dc:language>
  <cp:lastModifiedBy/>
  <dcterms:modified xsi:type="dcterms:W3CDTF">2017-12-04T17:09:02Z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